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A279" w14:textId="2A0BD5A1" w:rsidR="005B1764" w:rsidRDefault="005B1764" w:rsidP="005B1764">
      <w:pPr>
        <w:jc w:val="right"/>
      </w:pPr>
      <w:r>
        <w:rPr>
          <w:rFonts w:hint="eastAsia"/>
        </w:rPr>
        <w:t>令和３年度事業環境変化対応型支援事業</w:t>
      </w:r>
    </w:p>
    <w:p w14:paraId="0A1C5140" w14:textId="79BF5C18" w:rsidR="00EB3086" w:rsidRDefault="003866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626D" wp14:editId="5DD58C19">
                <wp:simplePos x="0" y="0"/>
                <wp:positionH relativeFrom="column">
                  <wp:posOffset>406400</wp:posOffset>
                </wp:positionH>
                <wp:positionV relativeFrom="paragraph">
                  <wp:posOffset>40641</wp:posOffset>
                </wp:positionV>
                <wp:extent cx="5857875" cy="876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1450C" w14:textId="2584FBDF" w:rsidR="0038668E" w:rsidRDefault="0038668E" w:rsidP="00AF01C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経</w:t>
                            </w:r>
                            <w:r w:rsid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営</w:t>
                            </w:r>
                            <w:r w:rsid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革</w:t>
                            </w:r>
                            <w:r w:rsid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新</w:t>
                            </w:r>
                            <w:r w:rsid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F01C1" w:rsidRPr="00C14D4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塾</w:t>
                            </w:r>
                          </w:p>
                          <w:p w14:paraId="28828A18" w14:textId="77777777" w:rsidR="0038668E" w:rsidRPr="0038668E" w:rsidRDefault="0038668E" w:rsidP="0038668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68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～小さなことからはじめよう！～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6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pt;margin-top:3.2pt;width:46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L2GA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" filled="f" stroked="f" strokeweight=".5pt">
                <v:textbox>
                  <w:txbxContent>
                    <w:p w14:paraId="03C1450C" w14:textId="2584FBDF" w:rsidR="0038668E" w:rsidRDefault="0038668E" w:rsidP="00AF01C1">
                      <w:pPr>
                        <w:adjustRightInd w:val="0"/>
                        <w:snapToGrid w:val="0"/>
                        <w:jc w:val="center"/>
                        <w:rPr>
                          <w:b/>
                          <w:bCs/>
                          <w:sz w:val="58"/>
                          <w:szCs w:val="58"/>
                        </w:rPr>
                      </w:pPr>
                      <w:r w:rsidRP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経</w:t>
                      </w:r>
                      <w:r w:rsid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営</w:t>
                      </w:r>
                      <w:r w:rsid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革</w:t>
                      </w:r>
                      <w:r w:rsid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新</w:t>
                      </w:r>
                      <w:r w:rsid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AF01C1" w:rsidRPr="00C14D4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塾</w:t>
                      </w:r>
                    </w:p>
                    <w:p w14:paraId="28828A18" w14:textId="77777777" w:rsidR="0038668E" w:rsidRPr="0038668E" w:rsidRDefault="0038668E" w:rsidP="0038668E">
                      <w:pPr>
                        <w:adjustRightInd w:val="0"/>
                        <w:snapToGri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68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～小さなことからはじめよう！～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B5D5090" wp14:editId="227CD533">
            <wp:extent cx="6667500" cy="10477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DCB" w14:textId="77777777" w:rsidR="0038668E" w:rsidRPr="00B64016" w:rsidRDefault="00B64016" w:rsidP="00C14D49">
      <w:pPr>
        <w:spacing w:line="320" w:lineRule="exact"/>
        <w:ind w:firstLineChars="50" w:firstLine="117"/>
        <w:rPr>
          <w:b/>
          <w:bCs/>
          <w:sz w:val="24"/>
          <w:szCs w:val="24"/>
        </w:rPr>
      </w:pPr>
      <w:r w:rsidRPr="00B64016">
        <w:rPr>
          <w:rFonts w:hint="eastAsia"/>
          <w:b/>
          <w:bCs/>
          <w:sz w:val="24"/>
          <w:szCs w:val="24"/>
        </w:rPr>
        <w:t>「経営革新」という言葉、ご存知ですか？</w:t>
      </w:r>
    </w:p>
    <w:p w14:paraId="72A1D216" w14:textId="77777777" w:rsidR="00AF6295" w:rsidRDefault="00B64016" w:rsidP="00AF6295">
      <w:pPr>
        <w:spacing w:line="320" w:lineRule="exact"/>
        <w:ind w:firstLineChars="100" w:firstLine="204"/>
        <w:rPr>
          <w:sz w:val="21"/>
          <w:szCs w:val="21"/>
        </w:rPr>
      </w:pPr>
      <w:r w:rsidRPr="00CE3425">
        <w:rPr>
          <w:rFonts w:hint="eastAsia"/>
          <w:sz w:val="21"/>
          <w:szCs w:val="21"/>
        </w:rPr>
        <w:t>新商品開発や新しいサービスなど、何か新しい取り組みをすることによって、会社を元気にすることです。たと</w:t>
      </w:r>
    </w:p>
    <w:p w14:paraId="6B63A121" w14:textId="72F21E96" w:rsidR="00B64016" w:rsidRPr="00CE3425" w:rsidRDefault="00B64016" w:rsidP="00AF6295">
      <w:pPr>
        <w:spacing w:line="320" w:lineRule="exact"/>
        <w:rPr>
          <w:sz w:val="21"/>
          <w:szCs w:val="21"/>
        </w:rPr>
      </w:pPr>
      <w:r w:rsidRPr="00CE3425">
        <w:rPr>
          <w:rFonts w:hint="eastAsia"/>
          <w:sz w:val="21"/>
          <w:szCs w:val="21"/>
        </w:rPr>
        <w:t>えば、これまでお店でしか販売していなかった商品を</w:t>
      </w:r>
      <w:r w:rsidR="00AF01C1">
        <w:rPr>
          <w:rFonts w:hint="eastAsia"/>
          <w:sz w:val="21"/>
          <w:szCs w:val="21"/>
        </w:rPr>
        <w:t>、</w:t>
      </w:r>
      <w:r w:rsidRPr="00CE3425">
        <w:rPr>
          <w:rFonts w:hint="eastAsia"/>
          <w:sz w:val="21"/>
          <w:szCs w:val="21"/>
        </w:rPr>
        <w:t>ホームページを活用して販路を広げるなども、立派な経営革新のひとつです。</w:t>
      </w:r>
      <w:r w:rsidR="00441E50" w:rsidRPr="00681C4A">
        <w:rPr>
          <w:rFonts w:ascii="ＭＳ ゴシック" w:hAnsi="ＭＳ ゴシック" w:hint="eastAsia"/>
          <w:sz w:val="21"/>
          <w:szCs w:val="21"/>
        </w:rPr>
        <w:t>新型コロナウ</w:t>
      </w:r>
      <w:r w:rsidR="000608A7">
        <w:rPr>
          <w:rFonts w:ascii="ＭＳ ゴシック" w:hAnsi="ＭＳ ゴシック" w:hint="eastAsia"/>
          <w:sz w:val="21"/>
          <w:szCs w:val="21"/>
        </w:rPr>
        <w:t>イ</w:t>
      </w:r>
      <w:r w:rsidR="00441E50" w:rsidRPr="00681C4A">
        <w:rPr>
          <w:rFonts w:ascii="ＭＳ ゴシック" w:hAnsi="ＭＳ ゴシック" w:hint="eastAsia"/>
          <w:sz w:val="21"/>
          <w:szCs w:val="21"/>
        </w:rPr>
        <w:t>ルス感染症の拡大に伴う経営環境の変化に的確に対応するため、</w:t>
      </w:r>
      <w:r w:rsidR="000608A7">
        <w:rPr>
          <w:rFonts w:ascii="ＭＳ ゴシック" w:hAnsi="ＭＳ ゴシック" w:hint="eastAsia"/>
          <w:sz w:val="21"/>
          <w:szCs w:val="21"/>
        </w:rPr>
        <w:t>新たな事業展開を行ってみませんか？</w:t>
      </w:r>
    </w:p>
    <w:p w14:paraId="68296287" w14:textId="589353D8" w:rsidR="00B64016" w:rsidRPr="00CE3425" w:rsidRDefault="00B64016" w:rsidP="00B64016">
      <w:pPr>
        <w:ind w:firstLineChars="100" w:firstLine="204"/>
        <w:rPr>
          <w:sz w:val="21"/>
          <w:szCs w:val="21"/>
        </w:rPr>
      </w:pPr>
      <w:r w:rsidRPr="00CE3425">
        <w:rPr>
          <w:rFonts w:hint="eastAsia"/>
          <w:sz w:val="21"/>
          <w:szCs w:val="21"/>
        </w:rPr>
        <w:t>本セミナーでは、初めての方にも「経営革新」をわかりやすくお話します。また、セミナー受講者を対象とした</w:t>
      </w:r>
      <w:r w:rsidR="007F1DE5" w:rsidRPr="00CE3425">
        <w:rPr>
          <w:rFonts w:hint="eastAsia"/>
          <w:sz w:val="21"/>
          <w:szCs w:val="21"/>
        </w:rPr>
        <w:t>経営革新計画作成の個別支援も予定しています。</w:t>
      </w:r>
      <w:r w:rsidR="002C6B24">
        <w:rPr>
          <w:rFonts w:hint="eastAsia"/>
          <w:sz w:val="21"/>
          <w:szCs w:val="21"/>
        </w:rPr>
        <w:t>経営革新計画が承認されれば、「経営革新推進補助金」の申請も可能です。</w:t>
      </w:r>
      <w:r w:rsidR="002C6B24" w:rsidRPr="00CE3425">
        <w:rPr>
          <w:rFonts w:hint="eastAsia"/>
          <w:sz w:val="21"/>
          <w:szCs w:val="21"/>
        </w:rPr>
        <w:t>是非この機会にセミナーにご参加いただき、新たな事業展開にご活用ください。</w:t>
      </w:r>
    </w:p>
    <w:p w14:paraId="16B5B27B" w14:textId="27045F16" w:rsidR="007F1DE5" w:rsidRDefault="0001335E" w:rsidP="00B64016">
      <w:pPr>
        <w:ind w:firstLineChars="100" w:firstLine="204"/>
        <w:rPr>
          <w:rFonts w:ascii="ＭＳ ゴシック" w:hAnsi="ＭＳ ゴシック"/>
          <w:kern w:val="0"/>
          <w:sz w:val="21"/>
          <w:szCs w:val="21"/>
          <w:u w:val="wave"/>
        </w:rPr>
      </w:pPr>
      <w:r w:rsidRPr="0001335E">
        <w:rPr>
          <w:rFonts w:ascii="ＭＳ ゴシック" w:hAnsi="ＭＳ ゴシック" w:hint="eastAsia"/>
          <w:kern w:val="0"/>
          <w:sz w:val="21"/>
          <w:szCs w:val="21"/>
          <w:u w:val="wave"/>
        </w:rPr>
        <w:t>なお、本セミナーは、新型コロナウィルス感染症の対策（適時な会場の換気、会場入口でのアルコール除菌、マスク着用、間隔を空けた座席の設置、他）を講じた上で、開催いたします。</w:t>
      </w:r>
    </w:p>
    <w:p w14:paraId="6E5C11FF" w14:textId="77777777" w:rsidR="00681C4A" w:rsidRDefault="00681C4A" w:rsidP="00B64016">
      <w:pPr>
        <w:ind w:firstLineChars="100" w:firstLine="204"/>
        <w:rPr>
          <w:rFonts w:ascii="ＭＳ ゴシック" w:hAnsi="ＭＳ ゴシック"/>
          <w:kern w:val="0"/>
          <w:sz w:val="21"/>
          <w:szCs w:val="21"/>
          <w:u w:val="wave"/>
        </w:rPr>
      </w:pPr>
    </w:p>
    <w:p w14:paraId="2B642048" w14:textId="3C3D67E0" w:rsidR="00D111F3" w:rsidRDefault="00D111F3" w:rsidP="00681C4A">
      <w:pPr>
        <w:spacing w:line="320" w:lineRule="exact"/>
        <w:rPr>
          <w:b/>
          <w:bCs/>
          <w:sz w:val="24"/>
          <w:szCs w:val="24"/>
        </w:rPr>
      </w:pPr>
      <w:r w:rsidRPr="00B64016">
        <w:rPr>
          <w:rFonts w:hint="eastAsia"/>
          <w:b/>
          <w:bCs/>
          <w:sz w:val="24"/>
          <w:szCs w:val="24"/>
        </w:rPr>
        <w:t>「経営革新</w:t>
      </w:r>
      <w:r w:rsidR="005B1764">
        <w:rPr>
          <w:rFonts w:hint="eastAsia"/>
          <w:b/>
          <w:bCs/>
          <w:sz w:val="24"/>
          <w:szCs w:val="24"/>
        </w:rPr>
        <w:t>推進</w:t>
      </w:r>
      <w:r>
        <w:rPr>
          <w:rFonts w:hint="eastAsia"/>
          <w:b/>
          <w:bCs/>
          <w:sz w:val="24"/>
          <w:szCs w:val="24"/>
        </w:rPr>
        <w:t>補助金</w:t>
      </w:r>
      <w:r w:rsidRPr="00B64016">
        <w:rPr>
          <w:rFonts w:hint="eastAsia"/>
          <w:b/>
          <w:bCs/>
          <w:sz w:val="24"/>
          <w:szCs w:val="24"/>
        </w:rPr>
        <w:t>」</w:t>
      </w:r>
      <w:r>
        <w:rPr>
          <w:rFonts w:hint="eastAsia"/>
          <w:b/>
          <w:bCs/>
          <w:sz w:val="24"/>
          <w:szCs w:val="24"/>
        </w:rPr>
        <w:t>とは？</w:t>
      </w:r>
    </w:p>
    <w:p w14:paraId="32B6E2A9" w14:textId="3B600071" w:rsidR="00681C4A" w:rsidRPr="00D111F3" w:rsidRDefault="00D111F3" w:rsidP="00681C4A">
      <w:pPr>
        <w:spacing w:line="320" w:lineRule="exac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</w:t>
      </w:r>
      <w:r w:rsidR="00681C4A" w:rsidRPr="00681C4A">
        <w:rPr>
          <w:rFonts w:ascii="ＭＳ ゴシック" w:hAnsi="ＭＳ ゴシック" w:hint="eastAsia"/>
          <w:sz w:val="21"/>
          <w:szCs w:val="21"/>
        </w:rPr>
        <w:t>新たな取組（経営革新）にチャレンジする中小企業の方に、</w:t>
      </w:r>
      <w:r w:rsidR="005B1764" w:rsidRPr="005B1764">
        <w:rPr>
          <w:rFonts w:ascii="ＭＳ ゴシック" w:hAnsi="ＭＳ ゴシック" w:hint="eastAsia"/>
          <w:sz w:val="21"/>
          <w:szCs w:val="21"/>
          <w:u w:val="wave"/>
        </w:rPr>
        <w:t>経営革新計画承認後</w:t>
      </w:r>
      <w:r w:rsidR="00AF6295">
        <w:rPr>
          <w:rFonts w:ascii="ＭＳ ゴシック" w:hAnsi="ＭＳ ゴシック" w:hint="eastAsia"/>
          <w:sz w:val="21"/>
          <w:szCs w:val="21"/>
          <w:u w:val="wave"/>
        </w:rPr>
        <w:t>、</w:t>
      </w:r>
      <w:r w:rsidR="00681C4A" w:rsidRPr="00B83B0B">
        <w:rPr>
          <w:rFonts w:ascii="ＭＳ ゴシック" w:hAnsi="ＭＳ ゴシック" w:hint="eastAsia"/>
          <w:sz w:val="21"/>
          <w:szCs w:val="21"/>
          <w:u w:val="wave"/>
        </w:rPr>
        <w:t>新規事業に必要な経費を補助する補助金</w:t>
      </w:r>
      <w:r w:rsidR="00681C4A">
        <w:rPr>
          <w:rFonts w:ascii="ＭＳ ゴシック" w:hAnsi="ＭＳ ゴシック" w:hint="eastAsia"/>
          <w:sz w:val="21"/>
          <w:szCs w:val="21"/>
        </w:rPr>
        <w:t>となります。</w:t>
      </w:r>
      <w:r w:rsidR="00441E50">
        <w:rPr>
          <w:rFonts w:ascii="ＭＳ ゴシック" w:hAnsi="ＭＳ ゴシック" w:hint="eastAsia"/>
          <w:sz w:val="21"/>
          <w:szCs w:val="21"/>
        </w:rPr>
        <w:t xml:space="preserve">　</w:t>
      </w:r>
      <w:r w:rsidR="00681C4A">
        <w:rPr>
          <w:rFonts w:ascii="ＭＳ ゴシック" w:hAnsi="ＭＳ ゴシック" w:hint="eastAsia"/>
          <w:sz w:val="21"/>
          <w:szCs w:val="21"/>
        </w:rPr>
        <w:t>※申請多数により、予算の上限に達したときは、その時点で終了となります。</w:t>
      </w:r>
    </w:p>
    <w:p w14:paraId="538CDF91" w14:textId="77777777" w:rsidR="00914AEC" w:rsidRDefault="00E90B18" w:rsidP="007F1D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1FFD2" wp14:editId="73C81D2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54367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FEE79" id="正方形/長方形 1" o:spid="_x0000_s1026" style="position:absolute;left:0;text-align:left;margin-left:464.05pt;margin-top:2.5pt;width:515.25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" filled="f" strokecolor="black [3213]" strokeweight="1pt">
                <v:stroke dashstyle="3 1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2EF24" wp14:editId="132CDFA5">
                <wp:simplePos x="0" y="0"/>
                <wp:positionH relativeFrom="margin">
                  <wp:posOffset>103505</wp:posOffset>
                </wp:positionH>
                <wp:positionV relativeFrom="paragraph">
                  <wp:posOffset>39370</wp:posOffset>
                </wp:positionV>
                <wp:extent cx="5610225" cy="1209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F08BE" w14:textId="1627888A" w:rsidR="007F1DE5" w:rsidRDefault="007F1DE5" w:rsidP="00723C55">
                            <w:pPr>
                              <w:adjustRightInd w:val="0"/>
                              <w:snapToGrid w:val="0"/>
                              <w:ind w:firstLineChars="150" w:firstLine="411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F1DE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セミナー内容</w:t>
                            </w:r>
                            <w:r w:rsidR="00AF01C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（予定）</w:t>
                            </w:r>
                          </w:p>
                          <w:p w14:paraId="616F0D87" w14:textId="77777777" w:rsidR="00350829" w:rsidRPr="0058330C" w:rsidRDefault="007F1DE5" w:rsidP="00723C55">
                            <w:pPr>
                              <w:adjustRightInd w:val="0"/>
                              <w:snapToGrid w:val="0"/>
                              <w:ind w:firstLineChars="150" w:firstLine="352"/>
                              <w:contextualSpacing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="00350829"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経営革新ってなに？　　　　　</w:t>
                            </w:r>
                            <w:r w:rsidR="00914AEC"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0829"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■経営革新のメリットを知ろう！</w:t>
                            </w:r>
                          </w:p>
                          <w:p w14:paraId="7C66F033" w14:textId="77777777" w:rsidR="00350829" w:rsidRPr="0058330C" w:rsidRDefault="00350829" w:rsidP="00723C55">
                            <w:pPr>
                              <w:adjustRightInd w:val="0"/>
                              <w:snapToGrid w:val="0"/>
                              <w:ind w:firstLineChars="150" w:firstLine="352"/>
                              <w:contextualSpacing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■もうかる仕組みづくりを一緒に考えよう！</w:t>
                            </w:r>
                          </w:p>
                          <w:p w14:paraId="1419C48C" w14:textId="77777777" w:rsidR="00350829" w:rsidRPr="0058330C" w:rsidRDefault="00350829" w:rsidP="00723C55">
                            <w:pPr>
                              <w:adjustRightInd w:val="0"/>
                              <w:snapToGrid w:val="0"/>
                              <w:ind w:firstLineChars="150" w:firstLine="352"/>
                              <w:contextualSpacing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■もうかる仕組みづくりの計画を一緒に作ってみよう！</w:t>
                            </w:r>
                          </w:p>
                          <w:p w14:paraId="3B95F79E" w14:textId="4E807DD0" w:rsidR="00350829" w:rsidRPr="0058330C" w:rsidRDefault="00350829" w:rsidP="00723C55">
                            <w:pPr>
                              <w:adjustRightInd w:val="0"/>
                              <w:snapToGrid w:val="0"/>
                              <w:ind w:firstLineChars="150" w:firstLine="352"/>
                              <w:contextualSpacing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30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="00932432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経営革新</w:t>
                            </w:r>
                            <w:r w:rsidR="005B1764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推進</w:t>
                            </w:r>
                            <w:r w:rsidR="00932432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補助金について</w:t>
                            </w:r>
                          </w:p>
                          <w:p w14:paraId="03492A31" w14:textId="77777777" w:rsidR="00914AEC" w:rsidRDefault="00914AEC">
                            <w:pPr>
                              <w:rPr>
                                <w:rFonts w:ascii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8E43959" w14:textId="77777777" w:rsidR="00914AEC" w:rsidRDefault="00914AEC">
                            <w:pPr>
                              <w:rPr>
                                <w:rFonts w:ascii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678D0DE" w14:textId="77777777" w:rsidR="00914AEC" w:rsidRPr="007F1DE5" w:rsidRDefault="00914AEC">
                            <w:pPr>
                              <w:rPr>
                                <w:rFonts w:ascii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EF24" id="テキスト ボックス 2" o:spid="_x0000_s1027" type="#_x0000_t202" style="position:absolute;left:0;text-align:left;margin-left:8.15pt;margin-top:3.1pt;width:441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" filled="f" stroked="f" strokeweight=".5pt">
                <v:textbox>
                  <w:txbxContent>
                    <w:p w14:paraId="022F08BE" w14:textId="1627888A" w:rsidR="007F1DE5" w:rsidRDefault="007F1DE5" w:rsidP="00723C55">
                      <w:pPr>
                        <w:adjustRightInd w:val="0"/>
                        <w:snapToGrid w:val="0"/>
                        <w:ind w:firstLineChars="150" w:firstLine="411"/>
                        <w:contextualSpacing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7F1DE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セミナー内容</w:t>
                      </w:r>
                      <w:r w:rsidR="00AF01C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（予定）</w:t>
                      </w:r>
                    </w:p>
                    <w:p w14:paraId="616F0D87" w14:textId="77777777" w:rsidR="00350829" w:rsidRPr="0058330C" w:rsidRDefault="007F1DE5" w:rsidP="00723C55">
                      <w:pPr>
                        <w:adjustRightInd w:val="0"/>
                        <w:snapToGrid w:val="0"/>
                        <w:ind w:firstLineChars="150" w:firstLine="352"/>
                        <w:contextualSpacing/>
                        <w:rPr>
                          <w:rFonts w:ascii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="00350829"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経営革新ってなに？　　　　　</w:t>
                      </w:r>
                      <w:r w:rsidR="00914AEC"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350829"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■経営革新のメリットを知ろう！</w:t>
                      </w:r>
                    </w:p>
                    <w:p w14:paraId="7C66F033" w14:textId="77777777" w:rsidR="00350829" w:rsidRPr="0058330C" w:rsidRDefault="00350829" w:rsidP="00723C55">
                      <w:pPr>
                        <w:adjustRightInd w:val="0"/>
                        <w:snapToGrid w:val="0"/>
                        <w:ind w:firstLineChars="150" w:firstLine="352"/>
                        <w:contextualSpacing/>
                        <w:rPr>
                          <w:rFonts w:ascii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■もうかる仕組みづくりを一緒に考えよう！</w:t>
                      </w:r>
                    </w:p>
                    <w:p w14:paraId="1419C48C" w14:textId="77777777" w:rsidR="00350829" w:rsidRPr="0058330C" w:rsidRDefault="00350829" w:rsidP="00723C55">
                      <w:pPr>
                        <w:adjustRightInd w:val="0"/>
                        <w:snapToGrid w:val="0"/>
                        <w:ind w:firstLineChars="150" w:firstLine="352"/>
                        <w:contextualSpacing/>
                        <w:rPr>
                          <w:rFonts w:ascii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■もうかる仕組みづくりの計画を一緒に作ってみよう！</w:t>
                      </w:r>
                    </w:p>
                    <w:p w14:paraId="3B95F79E" w14:textId="4E807DD0" w:rsidR="00350829" w:rsidRPr="0058330C" w:rsidRDefault="00350829" w:rsidP="00723C55">
                      <w:pPr>
                        <w:adjustRightInd w:val="0"/>
                        <w:snapToGrid w:val="0"/>
                        <w:ind w:firstLineChars="150" w:firstLine="352"/>
                        <w:contextualSpacing/>
                        <w:rPr>
                          <w:rFonts w:ascii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8330C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="00932432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経営革新</w:t>
                      </w:r>
                      <w:r w:rsidR="005B1764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推進</w:t>
                      </w:r>
                      <w:r w:rsidR="00932432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補助金について</w:t>
                      </w:r>
                    </w:p>
                    <w:p w14:paraId="03492A31" w14:textId="77777777" w:rsidR="00914AEC" w:rsidRDefault="00914AEC">
                      <w:pPr>
                        <w:rPr>
                          <w:rFonts w:ascii="ＭＳ ゴシック" w:hAnsi="ＭＳ ゴシック"/>
                          <w:sz w:val="24"/>
                          <w:szCs w:val="24"/>
                        </w:rPr>
                      </w:pPr>
                    </w:p>
                    <w:p w14:paraId="28E43959" w14:textId="77777777" w:rsidR="00914AEC" w:rsidRDefault="00914AEC">
                      <w:pPr>
                        <w:rPr>
                          <w:rFonts w:ascii="ＭＳ ゴシック" w:hAnsi="ＭＳ ゴシック"/>
                          <w:sz w:val="24"/>
                          <w:szCs w:val="24"/>
                        </w:rPr>
                      </w:pPr>
                    </w:p>
                    <w:p w14:paraId="5678D0DE" w14:textId="77777777" w:rsidR="00914AEC" w:rsidRPr="007F1DE5" w:rsidRDefault="00914AEC">
                      <w:pPr>
                        <w:rPr>
                          <w:rFonts w:ascii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99112" w14:textId="77777777" w:rsidR="00914AEC" w:rsidRDefault="00914AEC" w:rsidP="007F1DE5"/>
    <w:p w14:paraId="12EF3FC0" w14:textId="77777777" w:rsidR="00914AEC" w:rsidRDefault="00914AEC" w:rsidP="007F1DE5"/>
    <w:p w14:paraId="7F6D64EA" w14:textId="3B983F3E" w:rsidR="00914AEC" w:rsidRPr="00932432" w:rsidRDefault="00914AEC" w:rsidP="00932432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32"/>
          <w:szCs w:val="32"/>
        </w:rPr>
      </w:pPr>
      <w:bookmarkStart w:id="0" w:name="_Hlk23249374"/>
      <w:r w:rsidRPr="00332073">
        <w:rPr>
          <w:rFonts w:hint="eastAsia"/>
          <w:b/>
          <w:bCs/>
          <w:sz w:val="24"/>
          <w:szCs w:val="24"/>
        </w:rPr>
        <w:t>【日　時】</w:t>
      </w:r>
      <w:bookmarkEnd w:id="0"/>
      <w:r w:rsidRPr="00332073">
        <w:rPr>
          <w:rFonts w:hint="eastAsia"/>
          <w:b/>
          <w:bCs/>
          <w:sz w:val="24"/>
          <w:szCs w:val="24"/>
        </w:rPr>
        <w:t xml:space="preserve">　令和</w:t>
      </w:r>
      <w:r w:rsidR="005B1764">
        <w:rPr>
          <w:rFonts w:hint="eastAsia"/>
          <w:b/>
          <w:bCs/>
          <w:sz w:val="24"/>
          <w:szCs w:val="24"/>
        </w:rPr>
        <w:t>４</w:t>
      </w:r>
      <w:r w:rsidRPr="00332073">
        <w:rPr>
          <w:rFonts w:hint="eastAsia"/>
          <w:b/>
          <w:bCs/>
          <w:sz w:val="24"/>
          <w:szCs w:val="24"/>
        </w:rPr>
        <w:t>年</w:t>
      </w:r>
      <w:r w:rsidR="005B1764" w:rsidRPr="00C14D49">
        <w:rPr>
          <w:rFonts w:hint="eastAsia"/>
          <w:b/>
          <w:bCs/>
          <w:sz w:val="36"/>
          <w:szCs w:val="36"/>
        </w:rPr>
        <w:t>３</w:t>
      </w:r>
      <w:r w:rsidRPr="00C14D49">
        <w:rPr>
          <w:rFonts w:hint="eastAsia"/>
          <w:b/>
          <w:bCs/>
          <w:sz w:val="36"/>
          <w:szCs w:val="36"/>
        </w:rPr>
        <w:t>月</w:t>
      </w:r>
      <w:r w:rsidR="005B1764" w:rsidRPr="00C14D49">
        <w:rPr>
          <w:rFonts w:hint="eastAsia"/>
          <w:b/>
          <w:bCs/>
          <w:sz w:val="36"/>
          <w:szCs w:val="36"/>
        </w:rPr>
        <w:t>７</w:t>
      </w:r>
      <w:r w:rsidRPr="00C14D49">
        <w:rPr>
          <w:rFonts w:hint="eastAsia"/>
          <w:b/>
          <w:bCs/>
          <w:sz w:val="36"/>
          <w:szCs w:val="36"/>
        </w:rPr>
        <w:t>日</w:t>
      </w:r>
      <w:r w:rsidRPr="00C14D49">
        <w:rPr>
          <w:rFonts w:hint="eastAsia"/>
          <w:b/>
          <w:bCs/>
          <w:sz w:val="36"/>
          <w:szCs w:val="36"/>
        </w:rPr>
        <w:t>(</w:t>
      </w:r>
      <w:r w:rsidR="005B1764" w:rsidRPr="00C14D49">
        <w:rPr>
          <w:rFonts w:hint="eastAsia"/>
          <w:b/>
          <w:bCs/>
          <w:sz w:val="36"/>
          <w:szCs w:val="36"/>
        </w:rPr>
        <w:t>月</w:t>
      </w:r>
      <w:r w:rsidRPr="00C14D49">
        <w:rPr>
          <w:rFonts w:hint="eastAsia"/>
          <w:b/>
          <w:bCs/>
          <w:sz w:val="36"/>
          <w:szCs w:val="36"/>
        </w:rPr>
        <w:t>)</w:t>
      </w:r>
      <w:r w:rsidRPr="00C14D49">
        <w:rPr>
          <w:rFonts w:hint="eastAsia"/>
          <w:b/>
          <w:bCs/>
          <w:sz w:val="36"/>
          <w:szCs w:val="36"/>
        </w:rPr>
        <w:t>、</w:t>
      </w:r>
      <w:r w:rsidR="005B1764" w:rsidRPr="00C14D49">
        <w:rPr>
          <w:rFonts w:hint="eastAsia"/>
          <w:b/>
          <w:bCs/>
          <w:sz w:val="36"/>
          <w:szCs w:val="36"/>
        </w:rPr>
        <w:t>９</w:t>
      </w:r>
      <w:r w:rsidRPr="00C14D49">
        <w:rPr>
          <w:rFonts w:hint="eastAsia"/>
          <w:b/>
          <w:bCs/>
          <w:sz w:val="36"/>
          <w:szCs w:val="36"/>
        </w:rPr>
        <w:t>日</w:t>
      </w:r>
      <w:r w:rsidRPr="00C14D49">
        <w:rPr>
          <w:rFonts w:hint="eastAsia"/>
          <w:b/>
          <w:bCs/>
          <w:sz w:val="36"/>
          <w:szCs w:val="36"/>
        </w:rPr>
        <w:t>(</w:t>
      </w:r>
      <w:r w:rsidR="005B1764" w:rsidRPr="00C14D49">
        <w:rPr>
          <w:rFonts w:hint="eastAsia"/>
          <w:b/>
          <w:bCs/>
          <w:sz w:val="36"/>
          <w:szCs w:val="36"/>
        </w:rPr>
        <w:t>水</w:t>
      </w:r>
      <w:r w:rsidRPr="00C14D49">
        <w:rPr>
          <w:rFonts w:hint="eastAsia"/>
          <w:b/>
          <w:bCs/>
          <w:sz w:val="36"/>
          <w:szCs w:val="36"/>
        </w:rPr>
        <w:t>)</w:t>
      </w:r>
      <w:r w:rsidR="005B1764" w:rsidRPr="00C14D49">
        <w:rPr>
          <w:rFonts w:hint="eastAsia"/>
          <w:b/>
          <w:bCs/>
          <w:sz w:val="36"/>
          <w:szCs w:val="36"/>
        </w:rPr>
        <w:t>、１１日（金）</w:t>
      </w:r>
      <w:r w:rsidR="005B1764">
        <w:rPr>
          <w:rFonts w:hint="eastAsia"/>
          <w:b/>
          <w:bCs/>
          <w:sz w:val="28"/>
          <w:szCs w:val="28"/>
        </w:rPr>
        <w:t>19</w:t>
      </w:r>
      <w:r w:rsidRPr="00332073">
        <w:rPr>
          <w:rFonts w:hint="eastAsia"/>
          <w:b/>
          <w:bCs/>
          <w:sz w:val="28"/>
          <w:szCs w:val="28"/>
        </w:rPr>
        <w:t>:</w:t>
      </w:r>
      <w:r w:rsidR="005B1764">
        <w:rPr>
          <w:rFonts w:hint="eastAsia"/>
          <w:b/>
          <w:bCs/>
          <w:sz w:val="28"/>
          <w:szCs w:val="28"/>
        </w:rPr>
        <w:t>0</w:t>
      </w:r>
      <w:r w:rsidRPr="00332073">
        <w:rPr>
          <w:rFonts w:hint="eastAsia"/>
          <w:b/>
          <w:bCs/>
          <w:sz w:val="28"/>
          <w:szCs w:val="28"/>
        </w:rPr>
        <w:t>0</w:t>
      </w:r>
      <w:r w:rsidRPr="00332073">
        <w:rPr>
          <w:rFonts w:hint="eastAsia"/>
          <w:b/>
          <w:bCs/>
          <w:sz w:val="28"/>
          <w:szCs w:val="28"/>
        </w:rPr>
        <w:t>～</w:t>
      </w:r>
      <w:r w:rsidR="005B1764">
        <w:rPr>
          <w:rFonts w:hint="eastAsia"/>
          <w:b/>
          <w:bCs/>
          <w:sz w:val="28"/>
          <w:szCs w:val="28"/>
        </w:rPr>
        <w:t>21</w:t>
      </w:r>
      <w:r w:rsidRPr="00332073">
        <w:rPr>
          <w:rFonts w:hint="eastAsia"/>
          <w:b/>
          <w:bCs/>
          <w:sz w:val="28"/>
          <w:szCs w:val="28"/>
        </w:rPr>
        <w:t>:</w:t>
      </w:r>
      <w:r w:rsidR="005B1764">
        <w:rPr>
          <w:rFonts w:hint="eastAsia"/>
          <w:b/>
          <w:bCs/>
          <w:sz w:val="28"/>
          <w:szCs w:val="28"/>
        </w:rPr>
        <w:t>0</w:t>
      </w:r>
      <w:r w:rsidRPr="00332073">
        <w:rPr>
          <w:rFonts w:hint="eastAsia"/>
          <w:b/>
          <w:bCs/>
          <w:sz w:val="28"/>
          <w:szCs w:val="28"/>
        </w:rPr>
        <w:t>0</w:t>
      </w:r>
    </w:p>
    <w:p w14:paraId="22C55FBE" w14:textId="47C69A14" w:rsidR="00914AEC" w:rsidRPr="00332073" w:rsidRDefault="00914AEC" w:rsidP="00E90B18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24"/>
          <w:szCs w:val="24"/>
        </w:rPr>
      </w:pPr>
      <w:r w:rsidRPr="00332073">
        <w:rPr>
          <w:rFonts w:hint="eastAsia"/>
          <w:b/>
          <w:bCs/>
          <w:sz w:val="24"/>
          <w:szCs w:val="24"/>
        </w:rPr>
        <w:t>【場　所】　筑後商工会議所３階</w:t>
      </w:r>
      <w:r w:rsidR="00D77BE9">
        <w:rPr>
          <w:rFonts w:hint="eastAsia"/>
          <w:b/>
          <w:bCs/>
          <w:sz w:val="24"/>
          <w:szCs w:val="24"/>
        </w:rPr>
        <w:t>大</w:t>
      </w:r>
      <w:r w:rsidRPr="00332073">
        <w:rPr>
          <w:rFonts w:hint="eastAsia"/>
          <w:b/>
          <w:bCs/>
          <w:sz w:val="24"/>
          <w:szCs w:val="24"/>
        </w:rPr>
        <w:t>ホール</w:t>
      </w:r>
      <w:r w:rsidRPr="00332073">
        <w:rPr>
          <w:rFonts w:hint="eastAsia"/>
          <w:b/>
          <w:bCs/>
        </w:rPr>
        <w:t>（筑後市大字和泉</w:t>
      </w:r>
      <w:r w:rsidRPr="00332073">
        <w:rPr>
          <w:rFonts w:hint="eastAsia"/>
          <w:b/>
          <w:bCs/>
        </w:rPr>
        <w:t>118-1</w:t>
      </w:r>
      <w:r w:rsidRPr="00332073">
        <w:rPr>
          <w:rFonts w:hint="eastAsia"/>
          <w:b/>
          <w:bCs/>
        </w:rPr>
        <w:t>）</w:t>
      </w:r>
    </w:p>
    <w:p w14:paraId="08F6C3E2" w14:textId="77777777" w:rsidR="00914AEC" w:rsidRDefault="00914AEC" w:rsidP="00E90B18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24"/>
          <w:szCs w:val="24"/>
        </w:rPr>
      </w:pPr>
      <w:r w:rsidRPr="00332073">
        <w:rPr>
          <w:rFonts w:hint="eastAsia"/>
          <w:b/>
          <w:bCs/>
          <w:sz w:val="24"/>
          <w:szCs w:val="24"/>
        </w:rPr>
        <w:t>【</w:t>
      </w:r>
      <w:r w:rsidR="00332073" w:rsidRPr="00332073">
        <w:rPr>
          <w:rFonts w:hint="eastAsia"/>
          <w:b/>
          <w:bCs/>
          <w:sz w:val="24"/>
          <w:szCs w:val="24"/>
        </w:rPr>
        <w:t>受講料</w:t>
      </w:r>
      <w:r w:rsidRPr="00332073">
        <w:rPr>
          <w:rFonts w:hint="eastAsia"/>
          <w:b/>
          <w:bCs/>
          <w:sz w:val="24"/>
          <w:szCs w:val="24"/>
        </w:rPr>
        <w:t xml:space="preserve">】　</w:t>
      </w:r>
      <w:r w:rsidR="00332073" w:rsidRPr="00332073">
        <w:rPr>
          <w:rFonts w:hint="eastAsia"/>
          <w:b/>
          <w:bCs/>
          <w:sz w:val="24"/>
          <w:szCs w:val="24"/>
        </w:rPr>
        <w:t>無　料　　　　　　　　【定　員】　２０名（先着順）</w:t>
      </w:r>
    </w:p>
    <w:p w14:paraId="6DCC697B" w14:textId="265D367E" w:rsidR="005B1764" w:rsidRPr="00C14D49" w:rsidRDefault="00332073" w:rsidP="00C14D49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28"/>
          <w:szCs w:val="28"/>
        </w:rPr>
      </w:pPr>
      <w:bookmarkStart w:id="1" w:name="_Hlk23249895"/>
      <w:r w:rsidRPr="00332073">
        <w:rPr>
          <w:rFonts w:hint="eastAsia"/>
          <w:b/>
          <w:bCs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講　師</w:t>
      </w:r>
      <w:r w:rsidRPr="00332073">
        <w:rPr>
          <w:rFonts w:hint="eastAsia"/>
          <w:b/>
          <w:bCs/>
          <w:sz w:val="24"/>
          <w:szCs w:val="24"/>
        </w:rPr>
        <w:t>】</w:t>
      </w:r>
      <w:bookmarkEnd w:id="1"/>
      <w:r>
        <w:rPr>
          <w:rFonts w:hint="eastAsia"/>
          <w:b/>
          <w:bCs/>
          <w:sz w:val="24"/>
          <w:szCs w:val="24"/>
        </w:rPr>
        <w:t xml:space="preserve">　</w:t>
      </w:r>
      <w:r w:rsidRPr="00C14D49">
        <w:rPr>
          <w:rFonts w:hint="eastAsia"/>
          <w:b/>
          <w:bCs/>
          <w:sz w:val="24"/>
          <w:szCs w:val="24"/>
        </w:rPr>
        <w:t>中小企業診断士　槇本　健次　氏</w:t>
      </w:r>
      <w:r w:rsidR="00C14D49" w:rsidRPr="00C14D49">
        <w:rPr>
          <w:rFonts w:hint="eastAsia"/>
          <w:b/>
          <w:bCs/>
          <w:sz w:val="24"/>
          <w:szCs w:val="24"/>
        </w:rPr>
        <w:t xml:space="preserve">　</w:t>
      </w:r>
      <w:r w:rsidR="005B1764" w:rsidRPr="00C14D49">
        <w:rPr>
          <w:rFonts w:hint="eastAsia"/>
          <w:b/>
          <w:bCs/>
          <w:sz w:val="24"/>
          <w:szCs w:val="24"/>
        </w:rPr>
        <w:t>中小企業診断士　槇本</w:t>
      </w:r>
      <w:r w:rsidR="00C14D49">
        <w:rPr>
          <w:rFonts w:hint="eastAsia"/>
          <w:b/>
          <w:bCs/>
          <w:sz w:val="24"/>
          <w:szCs w:val="24"/>
        </w:rPr>
        <w:t xml:space="preserve">　</w:t>
      </w:r>
      <w:r w:rsidR="005B1764" w:rsidRPr="00C14D49">
        <w:rPr>
          <w:rFonts w:hint="eastAsia"/>
          <w:b/>
          <w:bCs/>
          <w:sz w:val="24"/>
          <w:szCs w:val="24"/>
        </w:rPr>
        <w:t>典之　氏</w:t>
      </w:r>
    </w:p>
    <w:p w14:paraId="1A665AA3" w14:textId="77777777" w:rsidR="00332073" w:rsidRDefault="00332073" w:rsidP="00E90B18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24"/>
          <w:szCs w:val="24"/>
        </w:rPr>
      </w:pPr>
      <w:bookmarkStart w:id="2" w:name="_Hlk23249968"/>
      <w:r w:rsidRPr="00332073">
        <w:rPr>
          <w:rFonts w:hint="eastAsia"/>
          <w:b/>
          <w:bCs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対　象</w:t>
      </w:r>
      <w:r w:rsidRPr="00332073">
        <w:rPr>
          <w:rFonts w:hint="eastAsia"/>
          <w:b/>
          <w:bCs/>
          <w:sz w:val="24"/>
          <w:szCs w:val="24"/>
        </w:rPr>
        <w:t>】</w:t>
      </w:r>
      <w:bookmarkEnd w:id="2"/>
      <w:r>
        <w:rPr>
          <w:rFonts w:hint="eastAsia"/>
          <w:b/>
          <w:bCs/>
          <w:sz w:val="24"/>
          <w:szCs w:val="24"/>
        </w:rPr>
        <w:t xml:space="preserve">　経営者、管理職の方、後継予定者、企画担当者、等</w:t>
      </w:r>
    </w:p>
    <w:p w14:paraId="63AFE053" w14:textId="77777777" w:rsidR="00332073" w:rsidRPr="00332073" w:rsidRDefault="00332073" w:rsidP="00E90B18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24"/>
          <w:szCs w:val="24"/>
        </w:rPr>
      </w:pPr>
      <w:r w:rsidRPr="00332073">
        <w:rPr>
          <w:rFonts w:hint="eastAsia"/>
          <w:b/>
          <w:bCs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申込方法・お問い合せ</w:t>
      </w:r>
      <w:r w:rsidRPr="00332073">
        <w:rPr>
          <w:rFonts w:hint="eastAsia"/>
          <w:b/>
          <w:bCs/>
          <w:sz w:val="24"/>
          <w:szCs w:val="24"/>
        </w:rPr>
        <w:t>】</w:t>
      </w:r>
      <w:r>
        <w:rPr>
          <w:rFonts w:hint="eastAsia"/>
          <w:b/>
          <w:bCs/>
          <w:sz w:val="24"/>
          <w:szCs w:val="24"/>
        </w:rPr>
        <w:t xml:space="preserve">　</w:t>
      </w:r>
    </w:p>
    <w:p w14:paraId="768BEEF2" w14:textId="2C44D957" w:rsidR="00CE3425" w:rsidRPr="00441E50" w:rsidRDefault="00332073" w:rsidP="00441E50">
      <w:pPr>
        <w:adjustRightInd w:val="0"/>
        <w:snapToGrid w:val="0"/>
        <w:ind w:firstLineChars="100" w:firstLine="234"/>
        <w:contextualSpacing/>
        <w:mirrorIndents/>
        <w:rPr>
          <w:b/>
          <w:bCs/>
        </w:rPr>
      </w:pPr>
      <w:r>
        <w:rPr>
          <w:rFonts w:hint="eastAsia"/>
          <w:sz w:val="24"/>
          <w:szCs w:val="24"/>
        </w:rPr>
        <w:t xml:space="preserve">　</w:t>
      </w:r>
      <w:r w:rsidR="00AF6295" w:rsidRPr="00441E50">
        <w:rPr>
          <w:rFonts w:hint="eastAsia"/>
          <w:b/>
          <w:bCs/>
          <w:u w:val="wave"/>
        </w:rPr>
        <w:t>３</w:t>
      </w:r>
      <w:r w:rsidR="00CE3425" w:rsidRPr="00441E50">
        <w:rPr>
          <w:rFonts w:hint="eastAsia"/>
          <w:b/>
          <w:bCs/>
          <w:u w:val="wave"/>
        </w:rPr>
        <w:t>月</w:t>
      </w:r>
      <w:r w:rsidR="00AF6295" w:rsidRPr="00441E50">
        <w:rPr>
          <w:rFonts w:hint="eastAsia"/>
          <w:b/>
          <w:bCs/>
          <w:u w:val="wave"/>
        </w:rPr>
        <w:t>４</w:t>
      </w:r>
      <w:r w:rsidR="00CE3425" w:rsidRPr="00441E50">
        <w:rPr>
          <w:rFonts w:hint="eastAsia"/>
          <w:b/>
          <w:bCs/>
          <w:u w:val="wave"/>
        </w:rPr>
        <w:t>日</w:t>
      </w:r>
      <w:r w:rsidR="00CE3425" w:rsidRPr="00441E50">
        <w:rPr>
          <w:rFonts w:hint="eastAsia"/>
          <w:b/>
          <w:bCs/>
          <w:u w:val="wave"/>
        </w:rPr>
        <w:t>(</w:t>
      </w:r>
      <w:r w:rsidR="00CE3425" w:rsidRPr="00441E50">
        <w:rPr>
          <w:rFonts w:hint="eastAsia"/>
          <w:b/>
          <w:bCs/>
          <w:u w:val="wave"/>
        </w:rPr>
        <w:t>金</w:t>
      </w:r>
      <w:r w:rsidR="00CE3425" w:rsidRPr="00441E50">
        <w:rPr>
          <w:rFonts w:hint="eastAsia"/>
          <w:b/>
          <w:bCs/>
          <w:u w:val="wave"/>
        </w:rPr>
        <w:t>)</w:t>
      </w:r>
      <w:r w:rsidR="00CE3425" w:rsidRPr="00441E50">
        <w:rPr>
          <w:rFonts w:hint="eastAsia"/>
          <w:b/>
          <w:bCs/>
        </w:rPr>
        <w:t>までに下記申込書にご記入の上、当所までＦＡＸもしくはメールでお申込みください。</w:t>
      </w:r>
    </w:p>
    <w:p w14:paraId="204E64F5" w14:textId="77777777" w:rsidR="00AF6295" w:rsidRDefault="00CE3425" w:rsidP="00AF6295">
      <w:pPr>
        <w:adjustRightInd w:val="0"/>
        <w:snapToGrid w:val="0"/>
        <w:contextualSpacing/>
        <w:mirrorIndents/>
        <w:rPr>
          <w:b/>
          <w:bCs/>
          <w:sz w:val="24"/>
          <w:szCs w:val="24"/>
        </w:rPr>
      </w:pPr>
      <w:r w:rsidRPr="00CE3425">
        <w:rPr>
          <w:rFonts w:hint="eastAsia"/>
          <w:b/>
          <w:bCs/>
          <w:sz w:val="24"/>
          <w:szCs w:val="24"/>
        </w:rPr>
        <w:t xml:space="preserve">　</w:t>
      </w:r>
      <w:r w:rsidR="00E90B18">
        <w:rPr>
          <w:rFonts w:hint="eastAsia"/>
          <w:b/>
          <w:bCs/>
          <w:sz w:val="24"/>
          <w:szCs w:val="24"/>
        </w:rPr>
        <w:t xml:space="preserve">　</w:t>
      </w:r>
      <w:r w:rsidRPr="00CE3425">
        <w:rPr>
          <w:rFonts w:hint="eastAsia"/>
          <w:b/>
          <w:bCs/>
          <w:sz w:val="24"/>
          <w:szCs w:val="24"/>
        </w:rPr>
        <w:t>筑後商工会議所　経営支援課</w:t>
      </w:r>
    </w:p>
    <w:p w14:paraId="5EB77C73" w14:textId="7ABF8496" w:rsidR="00932432" w:rsidRPr="00AF6295" w:rsidRDefault="00CE3425" w:rsidP="00AF6295">
      <w:pPr>
        <w:adjustRightInd w:val="0"/>
        <w:snapToGrid w:val="0"/>
        <w:ind w:firstLineChars="200" w:firstLine="470"/>
        <w:contextualSpacing/>
        <w:mirrorIndents/>
        <w:rPr>
          <w:b/>
          <w:bCs/>
          <w:sz w:val="24"/>
          <w:szCs w:val="24"/>
        </w:rPr>
      </w:pPr>
      <w:r w:rsidRPr="00CE3425">
        <w:rPr>
          <w:rFonts w:hint="eastAsia"/>
          <w:b/>
          <w:bCs/>
          <w:sz w:val="24"/>
          <w:szCs w:val="24"/>
        </w:rPr>
        <w:t>TEL</w:t>
      </w:r>
      <w:r w:rsidRPr="00CE3425">
        <w:rPr>
          <w:rFonts w:hint="eastAsia"/>
          <w:b/>
          <w:bCs/>
          <w:sz w:val="24"/>
          <w:szCs w:val="24"/>
        </w:rPr>
        <w:t>：</w:t>
      </w:r>
      <w:r w:rsidRPr="00CE3425">
        <w:rPr>
          <w:rFonts w:hint="eastAsia"/>
          <w:b/>
          <w:bCs/>
          <w:sz w:val="24"/>
          <w:szCs w:val="24"/>
        </w:rPr>
        <w:t>0942-52-3121</w:t>
      </w:r>
      <w:r w:rsidRPr="00CE3425">
        <w:rPr>
          <w:rFonts w:hint="eastAsia"/>
          <w:b/>
          <w:bCs/>
          <w:sz w:val="24"/>
          <w:szCs w:val="24"/>
        </w:rPr>
        <w:t>、</w:t>
      </w:r>
      <w:r w:rsidRPr="00CE3425">
        <w:rPr>
          <w:rFonts w:hint="eastAsia"/>
          <w:b/>
          <w:bCs/>
          <w:sz w:val="24"/>
          <w:szCs w:val="24"/>
        </w:rPr>
        <w:t>FAX</w:t>
      </w:r>
      <w:r w:rsidRPr="00CE3425">
        <w:rPr>
          <w:rFonts w:hint="eastAsia"/>
          <w:b/>
          <w:bCs/>
          <w:sz w:val="24"/>
          <w:szCs w:val="24"/>
        </w:rPr>
        <w:t>：</w:t>
      </w:r>
      <w:r w:rsidRPr="00CE3425">
        <w:rPr>
          <w:rFonts w:hint="eastAsia"/>
          <w:b/>
          <w:bCs/>
          <w:sz w:val="24"/>
          <w:szCs w:val="24"/>
        </w:rPr>
        <w:t>0942-53-6508</w:t>
      </w:r>
      <w:r w:rsidRPr="00CE3425">
        <w:rPr>
          <w:rFonts w:hint="eastAsia"/>
          <w:b/>
          <w:bCs/>
          <w:sz w:val="24"/>
          <w:szCs w:val="24"/>
        </w:rPr>
        <w:t>、メール：</w:t>
      </w:r>
      <w:hyperlink r:id="rId8" w:history="1">
        <w:r w:rsidRPr="00DF5AD2">
          <w:rPr>
            <w:rStyle w:val="a3"/>
            <w:rFonts w:hint="eastAsia"/>
            <w:b/>
            <w:bCs/>
            <w:sz w:val="24"/>
            <w:szCs w:val="24"/>
          </w:rPr>
          <w:t>i</w:t>
        </w:r>
        <w:r w:rsidRPr="00DF5AD2">
          <w:rPr>
            <w:rStyle w:val="a3"/>
            <w:b/>
            <w:bCs/>
            <w:sz w:val="24"/>
            <w:szCs w:val="24"/>
          </w:rPr>
          <w:t>nfo@chikugo.or.jp</w:t>
        </w:r>
      </w:hyperlink>
    </w:p>
    <w:p w14:paraId="08EA9ED9" w14:textId="5D2B57D9" w:rsidR="00932432" w:rsidRDefault="00CE3425" w:rsidP="00681C4A">
      <w:pPr>
        <w:adjustRightInd w:val="0"/>
        <w:snapToGrid w:val="0"/>
        <w:ind w:firstLineChars="100" w:firstLine="235"/>
        <w:contextualSpacing/>
        <w:mirrorIndents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【主　催</w:t>
      </w:r>
      <w:r w:rsidRPr="00332073">
        <w:rPr>
          <w:rFonts w:hint="eastAsia"/>
          <w:b/>
          <w:bCs/>
          <w:sz w:val="24"/>
          <w:szCs w:val="24"/>
        </w:rPr>
        <w:t>】</w:t>
      </w:r>
      <w:r>
        <w:rPr>
          <w:rFonts w:hint="eastAsia"/>
          <w:b/>
          <w:bCs/>
          <w:sz w:val="24"/>
          <w:szCs w:val="24"/>
        </w:rPr>
        <w:t xml:space="preserve">　筑後商工会議所</w:t>
      </w:r>
    </w:p>
    <w:p w14:paraId="3779A19B" w14:textId="252B8FFA" w:rsidR="00CE3425" w:rsidRPr="00563E7B" w:rsidRDefault="00FA6BD1" w:rsidP="00FA6BD1">
      <w:pPr>
        <w:tabs>
          <w:tab w:val="center" w:pos="5273"/>
        </w:tabs>
        <w:ind w:firstLineChars="200" w:firstLine="389"/>
        <w:rPr>
          <w:b/>
          <w:bCs/>
          <w:sz w:val="20"/>
          <w:szCs w:val="20"/>
        </w:rPr>
      </w:pPr>
      <w:r>
        <w:rPr>
          <w:rFonts w:hint="eastAsia"/>
          <w:b/>
          <w:bCs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8F523" wp14:editId="6C47AC01">
                <wp:simplePos x="0" y="0"/>
                <wp:positionH relativeFrom="column">
                  <wp:posOffset>4540250</wp:posOffset>
                </wp:positionH>
                <wp:positionV relativeFrom="paragraph">
                  <wp:posOffset>95885</wp:posOffset>
                </wp:positionV>
                <wp:extent cx="20383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AF60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7.55pt" to="5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" strokecolor="black [3213]">
                <v:stroke dashstyle="dashDot"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C6CD2" wp14:editId="7A9BFF5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1621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4774" id="直線コネクタ 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17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" strokecolor="black [3213]">
                <v:stroke dashstyle="dashDot" joinstyle="miter"/>
                <w10:wrap anchorx="margin"/>
              </v:line>
            </w:pict>
          </mc:Fallback>
        </mc:AlternateContent>
      </w:r>
      <w:r>
        <w:rPr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 xml:space="preserve">　</w:t>
      </w:r>
      <w:r w:rsidR="00563E7B" w:rsidRPr="00563E7B">
        <w:rPr>
          <w:rFonts w:hint="eastAsia"/>
          <w:b/>
          <w:bCs/>
          <w:sz w:val="20"/>
          <w:szCs w:val="20"/>
        </w:rPr>
        <w:t>切り取らずに、このままお送りください。</w:t>
      </w:r>
      <w:r w:rsidR="00AF6295">
        <w:rPr>
          <w:rFonts w:hint="eastAsia"/>
          <w:b/>
          <w:bCs/>
          <w:sz w:val="20"/>
          <w:szCs w:val="20"/>
        </w:rPr>
        <w:t xml:space="preserve">　　　　　　　　　　　　　</w:t>
      </w:r>
    </w:p>
    <w:p w14:paraId="50399664" w14:textId="77777777" w:rsidR="00563E7B" w:rsidRDefault="00563E7B" w:rsidP="007F1DE5">
      <w:pPr>
        <w:rPr>
          <w:rFonts w:ascii="Yu Gothic UI" w:eastAsia="Yu Gothic UI" w:hAnsi="Yu Gothic UI"/>
        </w:rPr>
      </w:pPr>
      <w:r>
        <w:rPr>
          <w:rFonts w:hint="eastAsia"/>
        </w:rPr>
        <w:t xml:space="preserve">　筑後商工会議所　行　</w:t>
      </w:r>
      <w:r w:rsidR="00025F6D">
        <w:rPr>
          <w:rFonts w:ascii="Yu Gothic UI" w:eastAsia="Yu Gothic UI" w:hAnsi="Yu Gothic UI" w:hint="eastAsia"/>
        </w:rPr>
        <w:t>《ＦＡＸ：０９４２－５３－６５０８》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283"/>
        <w:gridCol w:w="993"/>
        <w:gridCol w:w="3260"/>
      </w:tblGrid>
      <w:tr w:rsidR="00025F6D" w:rsidRPr="00E90B18" w14:paraId="030988A4" w14:textId="77777777" w:rsidTr="00AF6295">
        <w:tc>
          <w:tcPr>
            <w:tcW w:w="1418" w:type="dxa"/>
          </w:tcPr>
          <w:p w14:paraId="4C4B676C" w14:textId="77777777" w:rsidR="00025F6D" w:rsidRPr="00E90B18" w:rsidRDefault="00E90B18" w:rsidP="00252F81">
            <w:pPr>
              <w:ind w:firstLineChars="100" w:firstLine="204"/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事業所名</w:t>
            </w:r>
          </w:p>
        </w:tc>
        <w:tc>
          <w:tcPr>
            <w:tcW w:w="4536" w:type="dxa"/>
            <w:gridSpan w:val="2"/>
          </w:tcPr>
          <w:p w14:paraId="03CB860F" w14:textId="77777777" w:rsidR="00025F6D" w:rsidRPr="00E90B18" w:rsidRDefault="00025F6D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1E2AF8A" w14:textId="77777777" w:rsidR="00025F6D" w:rsidRPr="00E90B18" w:rsidRDefault="00E90B18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 xml:space="preserve">　ＴＥＬ</w:t>
            </w:r>
          </w:p>
        </w:tc>
        <w:tc>
          <w:tcPr>
            <w:tcW w:w="3260" w:type="dxa"/>
          </w:tcPr>
          <w:p w14:paraId="6074FC8D" w14:textId="77777777" w:rsidR="00025F6D" w:rsidRPr="00E90B18" w:rsidRDefault="00025F6D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</w:tr>
      <w:tr w:rsidR="00025F6D" w:rsidRPr="00E90B18" w14:paraId="38123849" w14:textId="77777777" w:rsidTr="00AF6295">
        <w:tc>
          <w:tcPr>
            <w:tcW w:w="1418" w:type="dxa"/>
          </w:tcPr>
          <w:p w14:paraId="1FCB9FC5" w14:textId="77777777" w:rsidR="00025F6D" w:rsidRPr="00E90B18" w:rsidRDefault="00E90B18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 xml:space="preserve">　業　　種</w:t>
            </w:r>
          </w:p>
        </w:tc>
        <w:tc>
          <w:tcPr>
            <w:tcW w:w="4536" w:type="dxa"/>
            <w:gridSpan w:val="2"/>
          </w:tcPr>
          <w:p w14:paraId="61BD1824" w14:textId="77777777" w:rsidR="00025F6D" w:rsidRPr="00C740CB" w:rsidRDefault="00E90B18" w:rsidP="00C740CB">
            <w:pPr>
              <w:ind w:firstLineChars="100" w:firstLine="234"/>
              <w:rPr>
                <w:rFonts w:ascii="Yu Gothic UI" w:eastAsia="Yu Gothic UI" w:hAnsi="Yu Gothic UI"/>
                <w:sz w:val="24"/>
                <w:szCs w:val="24"/>
              </w:rPr>
            </w:pPr>
            <w:r w:rsidRPr="00C740CB">
              <w:rPr>
                <w:rFonts w:ascii="Yu Gothic UI" w:eastAsia="Yu Gothic UI" w:hAnsi="Yu Gothic UI" w:hint="eastAsia"/>
                <w:sz w:val="24"/>
                <w:szCs w:val="24"/>
              </w:rPr>
              <w:t>製造・建設・卸売・小売・サービス・その他</w:t>
            </w:r>
          </w:p>
        </w:tc>
        <w:tc>
          <w:tcPr>
            <w:tcW w:w="1276" w:type="dxa"/>
            <w:gridSpan w:val="2"/>
          </w:tcPr>
          <w:p w14:paraId="2E540A2D" w14:textId="77777777" w:rsidR="00025F6D" w:rsidRPr="00E90B18" w:rsidRDefault="00C740CB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 xml:space="preserve">　ＦＡＸ</w:t>
            </w:r>
          </w:p>
        </w:tc>
        <w:tc>
          <w:tcPr>
            <w:tcW w:w="3260" w:type="dxa"/>
          </w:tcPr>
          <w:p w14:paraId="691725CE" w14:textId="77777777" w:rsidR="00025F6D" w:rsidRPr="00E90B18" w:rsidRDefault="00025F6D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</w:tr>
      <w:tr w:rsidR="00626F61" w:rsidRPr="00E90B18" w14:paraId="17CF4B85" w14:textId="77777777" w:rsidTr="00AF6295">
        <w:tc>
          <w:tcPr>
            <w:tcW w:w="1418" w:type="dxa"/>
          </w:tcPr>
          <w:p w14:paraId="2E062A4D" w14:textId="77777777" w:rsidR="00626F61" w:rsidRPr="00E90B18" w:rsidRDefault="00626F61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 xml:space="preserve">　所 在 地</w:t>
            </w:r>
          </w:p>
        </w:tc>
        <w:tc>
          <w:tcPr>
            <w:tcW w:w="9072" w:type="dxa"/>
            <w:gridSpan w:val="5"/>
          </w:tcPr>
          <w:p w14:paraId="3D91A763" w14:textId="77777777" w:rsidR="00626F61" w:rsidRPr="00E90B18" w:rsidRDefault="00626F61" w:rsidP="00626F61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〒</w:t>
            </w:r>
          </w:p>
        </w:tc>
      </w:tr>
      <w:tr w:rsidR="00626F61" w14:paraId="038913CF" w14:textId="77777777" w:rsidTr="00AF6295">
        <w:tc>
          <w:tcPr>
            <w:tcW w:w="1418" w:type="dxa"/>
          </w:tcPr>
          <w:p w14:paraId="0690FCE5" w14:textId="77777777" w:rsidR="00626F61" w:rsidRPr="00E90B18" w:rsidRDefault="00252F81" w:rsidP="007F1DE5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受講者氏名</w:t>
            </w:r>
          </w:p>
        </w:tc>
        <w:tc>
          <w:tcPr>
            <w:tcW w:w="3402" w:type="dxa"/>
          </w:tcPr>
          <w:p w14:paraId="03428CED" w14:textId="77777777" w:rsidR="00626F61" w:rsidRPr="00E90B18" w:rsidRDefault="00626F61" w:rsidP="00626F61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2B250843" w14:textId="77777777" w:rsidR="00626F61" w:rsidRPr="00E90B18" w:rsidRDefault="00626F61" w:rsidP="00626F61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受講者氏名</w:t>
            </w:r>
          </w:p>
        </w:tc>
        <w:tc>
          <w:tcPr>
            <w:tcW w:w="4253" w:type="dxa"/>
            <w:gridSpan w:val="2"/>
          </w:tcPr>
          <w:p w14:paraId="46BAB39B" w14:textId="77777777" w:rsidR="00626F61" w:rsidRPr="00E90B18" w:rsidRDefault="00626F61" w:rsidP="00626F61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</w:tr>
    </w:tbl>
    <w:p w14:paraId="3CC99F27" w14:textId="091570F7" w:rsidR="00025F6D" w:rsidRPr="00B83B0B" w:rsidRDefault="00B83B0B" w:rsidP="00092395">
      <w:pPr>
        <w:rPr>
          <w:rFonts w:ascii="ＭＳ ゴシック" w:hAnsi="ＭＳ ゴシック"/>
        </w:rPr>
      </w:pPr>
      <w:r w:rsidRPr="00B83B0B">
        <w:rPr>
          <w:rFonts w:ascii="ＭＳ ゴシック" w:hAnsi="ＭＳ ゴシック" w:hint="eastAsia"/>
          <w:kern w:val="0"/>
        </w:rPr>
        <w:t>※ご記入いただいた情報は、商工会議所からの各種連絡のために利用いたします。</w:t>
      </w:r>
    </w:p>
    <w:sectPr w:rsidR="00025F6D" w:rsidRPr="00B83B0B" w:rsidSect="005B1764">
      <w:pgSz w:w="11906" w:h="16838" w:code="9"/>
      <w:pgMar w:top="567" w:right="680" w:bottom="567" w:left="680" w:header="851" w:footer="992" w:gutter="0"/>
      <w:cols w:space="425"/>
      <w:docGrid w:type="linesAndChars" w:linePitch="299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A96C" w14:textId="77777777" w:rsidR="007F1DE5" w:rsidRDefault="007F1DE5" w:rsidP="007F1DE5">
      <w:r>
        <w:separator/>
      </w:r>
    </w:p>
  </w:endnote>
  <w:endnote w:type="continuationSeparator" w:id="0">
    <w:p w14:paraId="7ADA476D" w14:textId="77777777" w:rsidR="007F1DE5" w:rsidRDefault="007F1DE5" w:rsidP="007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C157" w14:textId="77777777" w:rsidR="007F1DE5" w:rsidRDefault="007F1DE5" w:rsidP="007F1DE5">
      <w:r>
        <w:separator/>
      </w:r>
    </w:p>
  </w:footnote>
  <w:footnote w:type="continuationSeparator" w:id="0">
    <w:p w14:paraId="2F93EB48" w14:textId="77777777" w:rsidR="007F1DE5" w:rsidRDefault="007F1DE5" w:rsidP="007F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6"/>
    <w:rsid w:val="0001335E"/>
    <w:rsid w:val="00025F6D"/>
    <w:rsid w:val="000608A7"/>
    <w:rsid w:val="00092395"/>
    <w:rsid w:val="00252F81"/>
    <w:rsid w:val="00294859"/>
    <w:rsid w:val="002C6B24"/>
    <w:rsid w:val="00332073"/>
    <w:rsid w:val="00350829"/>
    <w:rsid w:val="0038668E"/>
    <w:rsid w:val="00441E50"/>
    <w:rsid w:val="0056382A"/>
    <w:rsid w:val="00563E7B"/>
    <w:rsid w:val="0058330C"/>
    <w:rsid w:val="005B1764"/>
    <w:rsid w:val="00626F61"/>
    <w:rsid w:val="00681C4A"/>
    <w:rsid w:val="00723C55"/>
    <w:rsid w:val="007F1DE5"/>
    <w:rsid w:val="00914AEC"/>
    <w:rsid w:val="00932432"/>
    <w:rsid w:val="00A04B10"/>
    <w:rsid w:val="00AF01C1"/>
    <w:rsid w:val="00AF6295"/>
    <w:rsid w:val="00B64016"/>
    <w:rsid w:val="00B83B0B"/>
    <w:rsid w:val="00C14D49"/>
    <w:rsid w:val="00C740CB"/>
    <w:rsid w:val="00CE3425"/>
    <w:rsid w:val="00D111F3"/>
    <w:rsid w:val="00D77BE9"/>
    <w:rsid w:val="00E90B18"/>
    <w:rsid w:val="00EB3086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F2CBE"/>
  <w15:chartTrackingRefBased/>
  <w15:docId w15:val="{7F3006A3-3C1C-40DA-A34D-8B5F6BC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08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0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30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F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DE5"/>
    <w:rPr>
      <w:rFonts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7F1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DE5"/>
    <w:rPr>
      <w:rFonts w:eastAsia="ＭＳ ゴシック"/>
      <w:sz w:val="22"/>
    </w:rPr>
  </w:style>
  <w:style w:type="table" w:styleId="a9">
    <w:name w:val="Table Grid"/>
    <w:basedOn w:val="a1"/>
    <w:uiPriority w:val="39"/>
    <w:rsid w:val="0002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kugo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gpig.com/archives/75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大石真紀子</dc:creator>
  <cp:keywords/>
  <dc:description/>
  <cp:lastModifiedBy>光延 宇史</cp:lastModifiedBy>
  <cp:revision>9</cp:revision>
  <cp:lastPrinted>2022-02-14T07:01:00Z</cp:lastPrinted>
  <dcterms:created xsi:type="dcterms:W3CDTF">2019-10-29T07:40:00Z</dcterms:created>
  <dcterms:modified xsi:type="dcterms:W3CDTF">2022-02-15T07:22:00Z</dcterms:modified>
</cp:coreProperties>
</file>